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Bright Local Details - Burkholder Brothers Inc</w:t>
      </w:r>
    </w:p>
    <w:p w:rsidR="00000000" w:rsidDel="00000000" w:rsidP="00000000" w:rsidRDefault="00000000" w:rsidRPr="00000000">
      <w:pPr>
        <w:pBdr/>
        <w:contextualSpacing w:val="0"/>
        <w:rPr>
          <w:rFonts w:ascii="Georgia" w:cs="Georgia" w:eastAsia="Georgia" w:hAnsi="Georgia"/>
          <w:b w:val="1"/>
          <w:u w:val="single"/>
        </w:rPr>
      </w:pPr>
      <w:r w:rsidDel="00000000" w:rsidR="00000000" w:rsidRPr="00000000">
        <w:rPr>
          <w:rtl w:val="0"/>
        </w:rPr>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Company Name:</w:t>
      </w:r>
      <w:r w:rsidDel="00000000" w:rsidR="00000000" w:rsidRPr="00000000">
        <w:rPr>
          <w:rFonts w:ascii="Georgia" w:cs="Georgia" w:eastAsia="Georgia" w:hAnsi="Georgia"/>
          <w:rtl w:val="0"/>
        </w:rPr>
        <w:t xml:space="preserve"> Burkholder Brothers, Inc</w:t>
      </w:r>
    </w:p>
    <w:p w:rsidR="00000000" w:rsidDel="00000000" w:rsidP="00000000" w:rsidRDefault="00000000" w:rsidRPr="00000000">
      <w:pPr>
        <w:pBdr/>
        <w:spacing w:line="276" w:lineRule="auto"/>
        <w:contextualSpacing w:val="0"/>
        <w:rPr>
          <w:rFonts w:ascii="Georgia" w:cs="Georgia" w:eastAsia="Georgia" w:hAnsi="Georgia"/>
          <w:highlight w:val="yellow"/>
        </w:rPr>
      </w:pPr>
      <w:r w:rsidDel="00000000" w:rsidR="00000000" w:rsidRPr="00000000">
        <w:rPr>
          <w:rFonts w:ascii="Georgia" w:cs="Georgia" w:eastAsia="Georgia" w:hAnsi="Georgia"/>
          <w:b w:val="1"/>
          <w:rtl w:val="0"/>
        </w:rPr>
        <w:t xml:space="preserve">Company URL:</w:t>
      </w:r>
      <w:r w:rsidDel="00000000" w:rsidR="00000000" w:rsidRPr="00000000">
        <w:rPr>
          <w:rFonts w:ascii="Georgia" w:cs="Georgia" w:eastAsia="Georgia" w:hAnsi="Georgia"/>
          <w:rtl w:val="0"/>
        </w:rPr>
        <w:t xml:space="preserve"> </w:t>
      </w:r>
      <w:hyperlink r:id="rId5">
        <w:r w:rsidDel="00000000" w:rsidR="00000000" w:rsidRPr="00000000">
          <w:rPr>
            <w:rFonts w:ascii="Georgia" w:cs="Georgia" w:eastAsia="Georgia" w:hAnsi="Georgia"/>
            <w:color w:val="1155cc"/>
            <w:u w:val="single"/>
            <w:rtl w:val="0"/>
          </w:rPr>
          <w:t xml:space="preserve">http://www.burkholderlandscape.com</w:t>
        </w:r>
      </w:hyperlink>
      <w:r w:rsidDel="00000000" w:rsidR="00000000" w:rsidRPr="00000000">
        <w:rPr>
          <w:rFonts w:ascii="Georgia" w:cs="Georgia" w:eastAsia="Georgia" w:hAnsi="Georgia"/>
          <w:rtl w:val="0"/>
        </w:rPr>
        <w:t xml:space="preserve"> </w:t>
      </w:r>
      <w:hyperlink r:id="rId6">
        <w:r w:rsidDel="00000000" w:rsidR="00000000" w:rsidRPr="00000000">
          <w:rPr>
            <w:rtl w:val="0"/>
          </w:rPr>
        </w:r>
      </w:hyperlink>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Country:</w:t>
      </w:r>
      <w:r w:rsidDel="00000000" w:rsidR="00000000" w:rsidRPr="00000000">
        <w:rPr>
          <w:rFonts w:ascii="Georgia" w:cs="Georgia" w:eastAsia="Georgia" w:hAnsi="Georgia"/>
          <w:rtl w:val="0"/>
        </w:rPr>
        <w:t xml:space="preserve"> United States</w:t>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State/County/Region:</w:t>
      </w:r>
      <w:r w:rsidDel="00000000" w:rsidR="00000000" w:rsidRPr="00000000">
        <w:rPr>
          <w:rFonts w:ascii="Georgia" w:cs="Georgia" w:eastAsia="Georgia" w:hAnsi="Georgia"/>
          <w:rtl w:val="0"/>
        </w:rPr>
        <w:t xml:space="preserve"> Pennsylvania</w:t>
      </w:r>
    </w:p>
    <w:p w:rsidR="00000000" w:rsidDel="00000000" w:rsidP="00000000" w:rsidRDefault="00000000" w:rsidRPr="00000000">
      <w:pPr>
        <w:pBdr/>
        <w:spacing w:line="276" w:lineRule="auto"/>
        <w:contextualSpacing w:val="0"/>
        <w:rPr>
          <w:rFonts w:ascii="Georgia" w:cs="Georgia" w:eastAsia="Georgia" w:hAnsi="Georgia"/>
          <w:color w:val="ff0000"/>
        </w:rPr>
      </w:pPr>
      <w:r w:rsidDel="00000000" w:rsidR="00000000" w:rsidRPr="00000000">
        <w:rPr>
          <w:rFonts w:ascii="Georgia" w:cs="Georgia" w:eastAsia="Georgia" w:hAnsi="Georgia"/>
          <w:b w:val="1"/>
          <w:rtl w:val="0"/>
        </w:rPr>
        <w:t xml:space="preserve">Town/City: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ff0000"/>
          <w:rtl w:val="0"/>
        </w:rPr>
        <w:t xml:space="preserve">Malvern</w:t>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Email:</w:t>
      </w:r>
      <w:r w:rsidDel="00000000" w:rsidR="00000000" w:rsidRPr="00000000">
        <w:rPr>
          <w:rFonts w:ascii="Georgia" w:cs="Georgia" w:eastAsia="Georgia" w:hAnsi="Georgia"/>
          <w:rtl w:val="0"/>
        </w:rPr>
        <w:t xml:space="preserve"> - </w:t>
      </w:r>
    </w:p>
    <w:p w:rsidR="00000000" w:rsidDel="00000000" w:rsidP="00000000" w:rsidRDefault="00000000" w:rsidRPr="00000000">
      <w:pPr>
        <w:pBdr/>
        <w:spacing w:line="276" w:lineRule="auto"/>
        <w:contextualSpacing w:val="0"/>
        <w:rPr>
          <w:rFonts w:ascii="Georgia" w:cs="Georgia" w:eastAsia="Georgia" w:hAnsi="Georgia"/>
          <w:color w:val="ff0000"/>
        </w:rPr>
      </w:pPr>
      <w:r w:rsidDel="00000000" w:rsidR="00000000" w:rsidRPr="00000000">
        <w:rPr>
          <w:rFonts w:ascii="Georgia" w:cs="Georgia" w:eastAsia="Georgia" w:hAnsi="Georgia"/>
          <w:b w:val="1"/>
          <w:rtl w:val="0"/>
        </w:rPr>
        <w:t xml:space="preserve">Telephone:</w:t>
      </w:r>
      <w:r w:rsidDel="00000000" w:rsidR="00000000" w:rsidRPr="00000000">
        <w:rPr>
          <w:rFonts w:ascii="Georgia" w:cs="Georgia" w:eastAsia="Georgia" w:hAnsi="Georgia"/>
          <w:rtl w:val="0"/>
        </w:rPr>
        <w:t xml:space="preserve"> 610-558-2678</w:t>
      </w:r>
      <w:r w:rsidDel="00000000" w:rsidR="00000000" w:rsidRPr="00000000">
        <w:rPr>
          <w:rtl w:val="0"/>
        </w:rPr>
      </w:r>
    </w:p>
    <w:p w:rsidR="00000000" w:rsidDel="00000000" w:rsidP="00000000" w:rsidRDefault="00000000" w:rsidRPr="00000000">
      <w:pPr>
        <w:pBdr/>
        <w:spacing w:line="276" w:lineRule="auto"/>
        <w:contextualSpacing w:val="0"/>
        <w:rPr>
          <w:rFonts w:ascii="Georgia" w:cs="Georgia" w:eastAsia="Georgia" w:hAnsi="Georgia"/>
          <w:color w:val="ff0000"/>
        </w:rPr>
      </w:pPr>
      <w:r w:rsidDel="00000000" w:rsidR="00000000" w:rsidRPr="00000000">
        <w:rPr>
          <w:rFonts w:ascii="Georgia" w:cs="Georgia" w:eastAsia="Georgia" w:hAnsi="Georgia"/>
          <w:b w:val="1"/>
          <w:rtl w:val="0"/>
        </w:rPr>
        <w:t xml:space="preserve">Address: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ff0000"/>
          <w:rtl w:val="0"/>
        </w:rPr>
        <w:t xml:space="preserve">359 Paoli Pike</w:t>
        <w:br w:type="textWrapping"/>
      </w:r>
      <w:r w:rsidDel="00000000" w:rsidR="00000000" w:rsidRPr="00000000">
        <w:rPr>
          <w:rFonts w:ascii="Georgia" w:cs="Georgia" w:eastAsia="Georgia" w:hAnsi="Georgia"/>
          <w:b w:val="1"/>
          <w:rtl w:val="0"/>
        </w:rPr>
        <w:t xml:space="preserve">Post Code: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ff0000"/>
          <w:rtl w:val="0"/>
        </w:rPr>
        <w:t xml:space="preserve">19355</w:t>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Business Category:</w:t>
      </w:r>
      <w:r w:rsidDel="00000000" w:rsidR="00000000" w:rsidRPr="00000000">
        <w:rPr>
          <w:rFonts w:ascii="Georgia" w:cs="Georgia" w:eastAsia="Georgia" w:hAnsi="Georgia"/>
          <w:rtl w:val="0"/>
        </w:rPr>
        <w:t xml:space="preserve"> Landscaping</w:t>
      </w:r>
    </w:p>
    <w:p w:rsidR="00000000" w:rsidDel="00000000" w:rsidP="00000000" w:rsidRDefault="00000000" w:rsidRPr="00000000">
      <w:pPr>
        <w:pBdr/>
        <w:spacing w:line="276" w:lineRule="auto"/>
        <w:contextualSpacing w:val="0"/>
        <w:rPr/>
      </w:pPr>
      <w:r w:rsidDel="00000000" w:rsidR="00000000" w:rsidRPr="00000000">
        <w:rPr>
          <w:rtl w:val="0"/>
        </w:rPr>
      </w:r>
    </w:p>
    <w:p w:rsidR="00000000" w:rsidDel="00000000" w:rsidP="00000000" w:rsidRDefault="00000000" w:rsidRPr="00000000">
      <w:pPr>
        <w:pBdr/>
        <w:spacing w:line="276" w:lineRule="auto"/>
        <w:contextualSpacing w:val="0"/>
        <w:rPr>
          <w:b w:val="1"/>
        </w:rPr>
      </w:pPr>
      <w:r w:rsidDel="00000000" w:rsidR="00000000" w:rsidRPr="00000000">
        <w:rPr>
          <w:rFonts w:ascii="Georgia" w:cs="Georgia" w:eastAsia="Georgia" w:hAnsi="Georgia"/>
          <w:b w:val="1"/>
          <w:rtl w:val="0"/>
        </w:rPr>
        <w:t xml:space="preserve">Short Description:</w:t>
      </w:r>
      <w:r w:rsidDel="00000000" w:rsidR="00000000" w:rsidRPr="00000000">
        <w:rPr>
          <w:rtl w:val="0"/>
        </w:rPr>
      </w:r>
    </w:p>
    <w:p w:rsidR="00000000" w:rsidDel="00000000" w:rsidP="00000000" w:rsidRDefault="00000000" w:rsidRPr="00000000">
      <w:pPr>
        <w:pBdr/>
        <w:spacing w:line="276" w:lineRule="auto"/>
        <w:contextualSpacing w:val="0"/>
        <w:rPr/>
      </w:pPr>
      <w:r w:rsidDel="00000000" w:rsidR="00000000" w:rsidRPr="00000000">
        <w:rPr>
          <w:rtl w:val="0"/>
        </w:rPr>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Fonts w:ascii="Georgia" w:cs="Georgia" w:eastAsia="Georgia" w:hAnsi="Georgia"/>
          <w:rtl w:val="0"/>
        </w:rPr>
        <w:t xml:space="preserve">Burkholder Brothers, Inc is passionate about designing, building and maintaining the finest landscapes in the in the Delaware Valley for over 20 years.</w:t>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pBdr/>
        <w:spacing w:line="276" w:lineRule="auto"/>
        <w:contextualSpacing w:val="0"/>
        <w:rPr>
          <w:rFonts w:ascii="Georgia" w:cs="Georgia" w:eastAsia="Georgia" w:hAnsi="Georgia"/>
          <w:b w:val="1"/>
        </w:rPr>
      </w:pPr>
      <w:r w:rsidDel="00000000" w:rsidR="00000000" w:rsidRPr="00000000">
        <w:rPr>
          <w:rFonts w:ascii="Georgia" w:cs="Georgia" w:eastAsia="Georgia" w:hAnsi="Georgia"/>
          <w:b w:val="1"/>
          <w:rtl w:val="0"/>
        </w:rPr>
        <w:t xml:space="preserve">Long Description: </w:t>
      </w:r>
    </w:p>
    <w:p w:rsidR="00000000" w:rsidDel="00000000" w:rsidP="00000000" w:rsidRDefault="00000000" w:rsidRPr="00000000">
      <w:pPr>
        <w:pBdr/>
        <w:spacing w:line="276" w:lineRule="auto"/>
        <w:contextualSpacing w:val="0"/>
        <w:rPr>
          <w:rFonts w:ascii="Georgia" w:cs="Georgia" w:eastAsia="Georgia" w:hAnsi="Georgia"/>
          <w:color w:val="222222"/>
          <w:highlight w:val="white"/>
        </w:rPr>
      </w:pP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color w:val="222222"/>
          <w:highlight w:val="white"/>
          <w:rtl w:val="0"/>
        </w:rPr>
        <w:t xml:space="preserve">Burkholder Brothers, Inc is passionate about designing, building and maintaining the finest landscapes in the in the Delaware Valley. For over 20 years, our family owned and operated company has devoted all of its efforts to perfecting the art of landscaping by creating an "all-inclusive" advantage that will provide a single source of service for all of your lawn and landscape needs. Our comprehensive experience and extensive programs provides us with all the necessary tools to bring our clients that carefree outdoor lifestyle.</w:t>
      </w:r>
    </w:p>
    <w:p w:rsidR="00000000" w:rsidDel="00000000" w:rsidP="00000000" w:rsidRDefault="00000000" w:rsidRPr="00000000">
      <w:pPr>
        <w:pBdr/>
        <w:spacing w:line="276"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pBdr/>
        <w:spacing w:line="276" w:lineRule="auto"/>
        <w:contextualSpacing w:val="0"/>
        <w:rPr>
          <w:rFonts w:ascii="Georgia" w:cs="Georgia" w:eastAsia="Georgia" w:hAnsi="Georgia"/>
          <w:color w:val="ff0000"/>
        </w:rPr>
      </w:pPr>
      <w:r w:rsidDel="00000000" w:rsidR="00000000" w:rsidRPr="00000000">
        <w:rPr>
          <w:rFonts w:ascii="Georgia" w:cs="Georgia" w:eastAsia="Georgia" w:hAnsi="Georgia"/>
          <w:b w:val="1"/>
          <w:rtl w:val="0"/>
        </w:rPr>
        <w:t xml:space="preserve">Fax Number:</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ff0000"/>
          <w:rtl w:val="0"/>
        </w:rPr>
        <w:t xml:space="preserve">none</w:t>
      </w:r>
    </w:p>
    <w:p w:rsidR="00000000" w:rsidDel="00000000" w:rsidP="00000000" w:rsidRDefault="00000000" w:rsidRPr="00000000">
      <w:pPr>
        <w:pBdr/>
        <w:spacing w:line="276" w:lineRule="auto"/>
        <w:contextualSpacing w:val="0"/>
        <w:rPr>
          <w:rFonts w:ascii="Georgia" w:cs="Georgia" w:eastAsia="Georgia" w:hAnsi="Georgia"/>
          <w:color w:val="ff0000"/>
        </w:rPr>
      </w:pPr>
      <w:r w:rsidDel="00000000" w:rsidR="00000000" w:rsidRPr="00000000">
        <w:rPr>
          <w:rFonts w:ascii="Georgia" w:cs="Georgia" w:eastAsia="Georgia" w:hAnsi="Georgia"/>
          <w:b w:val="1"/>
          <w:rtl w:val="0"/>
        </w:rPr>
        <w:t xml:space="preserve">Year of company foundation: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ff0000"/>
          <w:rtl w:val="0"/>
        </w:rPr>
        <w:t xml:space="preserve">1992</w:t>
      </w:r>
    </w:p>
    <w:p w:rsidR="00000000" w:rsidDel="00000000" w:rsidP="00000000" w:rsidRDefault="00000000" w:rsidRPr="00000000">
      <w:pPr>
        <w:pBdr/>
        <w:spacing w:line="276" w:lineRule="auto"/>
        <w:contextualSpacing w:val="0"/>
        <w:rPr>
          <w:rFonts w:ascii="Georgia" w:cs="Georgia" w:eastAsia="Georgia" w:hAnsi="Georgia"/>
          <w:color w:val="ff0000"/>
          <w:highlight w:val="white"/>
        </w:rPr>
      </w:pPr>
      <w:r w:rsidDel="00000000" w:rsidR="00000000" w:rsidRPr="00000000">
        <w:rPr>
          <w:rFonts w:ascii="Georgia" w:cs="Georgia" w:eastAsia="Georgia" w:hAnsi="Georgia"/>
          <w:b w:val="1"/>
          <w:rtl w:val="0"/>
        </w:rPr>
        <w:t xml:space="preserve">Number of employees: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ff0000"/>
          <w:highlight w:val="white"/>
          <w:rtl w:val="0"/>
        </w:rPr>
        <w:t xml:space="preserve">-</w:t>
      </w:r>
    </w:p>
    <w:p w:rsidR="00000000" w:rsidDel="00000000" w:rsidP="00000000" w:rsidRDefault="00000000" w:rsidRPr="00000000">
      <w:pPr>
        <w:pBdr/>
        <w:spacing w:line="276" w:lineRule="auto"/>
        <w:contextualSpacing w:val="0"/>
        <w:rPr>
          <w:rFonts w:ascii="Georgia" w:cs="Georgia" w:eastAsia="Georgia" w:hAnsi="Georgia"/>
          <w:color w:val="ff0000"/>
        </w:rPr>
      </w:pPr>
      <w:r w:rsidDel="00000000" w:rsidR="00000000" w:rsidRPr="00000000">
        <w:rPr>
          <w:rFonts w:ascii="Georgia" w:cs="Georgia" w:eastAsia="Georgia" w:hAnsi="Georgia"/>
          <w:b w:val="1"/>
          <w:rtl w:val="0"/>
        </w:rPr>
        <w:t xml:space="preserve">Working hours: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404041"/>
          <w:highlight w:val="white"/>
          <w:rtl w:val="0"/>
        </w:rPr>
        <w:t xml:space="preserve"> </w:t>
      </w:r>
      <w:r w:rsidDel="00000000" w:rsidR="00000000" w:rsidRPr="00000000">
        <w:rPr>
          <w:rFonts w:ascii="Georgia" w:cs="Georgia" w:eastAsia="Georgia" w:hAnsi="Georgia"/>
          <w:color w:val="ff0000"/>
          <w:highlight w:val="white"/>
          <w:rtl w:val="0"/>
        </w:rPr>
        <w:t xml:space="preserv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burkholderbrothers.com" TargetMode="External"/><Relationship Id="rId6" Type="http://schemas.openxmlformats.org/officeDocument/2006/relationships/hyperlink" Target="http://www.higharte.com/" TargetMode="External"/></Relationships>
</file>